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01" w:rsidRPr="00AA6B01" w:rsidRDefault="00AA6B01" w:rsidP="00AA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AA6B01" w:rsidRPr="00AA6B01" w:rsidRDefault="00AA6B01" w:rsidP="00AA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Консультативного Совета по взаимодействию с </w:t>
      </w:r>
      <w:proofErr w:type="gramStart"/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национальными</w:t>
      </w:r>
      <w:proofErr w:type="gramEnd"/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AA6B01" w:rsidRPr="00AA6B01" w:rsidRDefault="00AA6B01" w:rsidP="00AA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 религиозными объединениями на территории </w:t>
      </w:r>
    </w:p>
    <w:p w:rsidR="00AA6B01" w:rsidRPr="00AA6B01" w:rsidRDefault="00AA6B01" w:rsidP="00AA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Тейковского</w:t>
      </w:r>
      <w:proofErr w:type="spellEnd"/>
      <w:r w:rsidRPr="00AA6B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AA6B01" w:rsidRPr="00AA6B01" w:rsidRDefault="00AA6B01" w:rsidP="00AA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01" w:rsidRPr="00AA6B01" w:rsidRDefault="00AA6B01" w:rsidP="00AA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"/>
        <w:gridCol w:w="4462"/>
        <w:gridCol w:w="1843"/>
        <w:gridCol w:w="284"/>
        <w:gridCol w:w="3050"/>
      </w:tblGrid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>п</w:t>
            </w:r>
            <w:proofErr w:type="gramEnd"/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b/>
                <w:bCs/>
                <w:color w:val="00002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1. Участие членов Консультативного Совета </w:t>
            </w:r>
            <w:r w:rsidRPr="00AA6B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 взаимодействию </w:t>
            </w:r>
          </w:p>
          <w:p w:rsidR="00AA6B01" w:rsidRPr="00AA6B01" w:rsidRDefault="00AA6B01" w:rsidP="00AA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6B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 национальными и религиозными объединениями на территории </w:t>
            </w:r>
          </w:p>
          <w:p w:rsidR="00AA6B01" w:rsidRPr="00AA6B01" w:rsidRDefault="00AA6B01" w:rsidP="00AA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Тейковского</w:t>
            </w:r>
            <w:proofErr w:type="spellEnd"/>
            <w:r w:rsidRPr="00AA6B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муниципального района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в общественно-значимых мероприятиях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Участие в социально-значим</w:t>
            </w:r>
            <w:bookmarkStart w:id="0" w:name="_GoBack"/>
            <w:bookmarkEnd w:id="0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ых мероприятиях, направленных на духовно-нравственное и гражданско-патриотическое воспитание, профилактику межнациональных конфликтов, пропаганду здорового образа жизни и др. (Дни воинской славы России, День Победы, День России, День защиты детей, День молодежи, День народного единства, День славянской письменности и культуры, День государственного флага России и другие)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Члены Консультативного Совета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2. Информационное обеспечение деятельности Консультативного Совета по взаимодействию с национальными и религиозными объединениями </w:t>
            </w:r>
          </w:p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Размещение информации о деятельности Консультативного Совета по взаимодействию с национальными и религиозными объединениями 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на официальном сайте администрации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>района в разделе «Межнациональные отношения»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Шалаев А.В., заведующий отделом общественных связей и информационной политики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 xml:space="preserve">3. Организационные мероприятия Консультативного Совета по взаимодействию </w:t>
            </w:r>
          </w:p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с национальными и религиозными объединениями </w:t>
            </w:r>
          </w:p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Проведение заседаний Консультативного Совета по взаимодействию с </w:t>
            </w:r>
            <w:proofErr w:type="gram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национальными</w:t>
            </w:r>
            <w:proofErr w:type="gram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и религиозными объединениями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Мукабенова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Ю.А., главный специалист отдела культуры, туризма, молодежной и социальной политики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Составление годового плана работы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Консультативного Совета по взаимодействию с </w:t>
            </w:r>
            <w:proofErr w:type="gram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национальными</w:t>
            </w:r>
            <w:proofErr w:type="gram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и религиозными объединениями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Мукабенова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Ю.А., главный специалист отдела культуры, туризма, молодежной и социальной политики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Организация взаимодействия администраций поселений, МО МВД России «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Тейковский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», национальных и религиозных общественных организаций и других общественных объединений при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Члены Консультативного Совета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Реализация Плана мероприятий по профилактике терроризма и экстремизма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Члены Консультативного Совета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4. Подготовка и рассмотрение вопросов на заседаниях Консультативного Совета по взаимодействию с национальными и религиозными объединениями </w:t>
            </w:r>
          </w:p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 xml:space="preserve">I квартал 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состоянии общественного правопорядка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(за отчетный период)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Досягов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Д.А., заместитель начальника полиции (по ООП) МО МВД России «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Тейковский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»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состоянии миграционной ситуации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(за отчетный период)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Большакова А.С., руководитель Отделения по вопросам миграции МО МВД России «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Тейковский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»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Патриотическое воспитание как одно из основных направлений работы среди молодежи по профилактике экстремизма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 проведении мероприятий, посвященных празднованию: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-  Пасхи (в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т.ч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. поздравление настоятелей храмов, расположенных на территории района);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Дня Победы в Великой Отечественной войне;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Троицы: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- Дня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Галаш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О.М., начальник отдела образования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II квартал 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деятельности по профилактике межнациональных конфликтов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Члены Консультативного Совета</w:t>
            </w:r>
          </w:p>
        </w:tc>
      </w:tr>
      <w:tr w:rsidR="00AA6B01" w:rsidRPr="00AA6B01" w:rsidTr="003D52D5">
        <w:trPr>
          <w:trHeight w:val="208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 мерах по укреплению безопасности и недопущению конфликтных ситуаций в местах массового пребывания людей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Отдел по делам гражданской обороны, чрезвычайным ситуациям и мобилизационной подготовки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проведении мероприятий, посвященных празднованию трех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Спасов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медовый</w:t>
            </w:r>
            <w:proofErr w:type="gram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, яблочный, ореховый)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 работе образовательных организаций и учреждений культуры в области укрепления межнациональных отношений, сохранения традиционных семейных ценностей, воспитания толерантного поведения среди учащихся и молодежи, профилактики экстремизма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Галаш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О.М., начальник отдела образования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 деятельности Фонда «Колыбель» «Центр поддержки материнства и детства» (при поддержке Шуйской епархии Русской Православной Церкви)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Белова Л.В., директор Фонда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III квартал 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состоянии общественного правопорядка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(за отчетный период)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Досягов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Д.А., заместитель начальника полиции (по ООП) МО МВД России «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Тейковский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»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состоянии миграционной ситуации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(за отчетный период)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Большакова А.С., руководитель Отделения по вопросам миграции МО МВД России «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Тейковский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»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lastRenderedPageBreak/>
              <w:t>4.12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О мероприятиях, направленных на формирование российской идентичности, единства российской нации, содействие межкультурному и межконфессиональному диалогу: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Дни Российской культуры;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День народного единства;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День неизвестного солдата;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- День Героев Отечества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политики;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Галаш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О.М., начальник отдела образования</w:t>
            </w:r>
          </w:p>
        </w:tc>
      </w:tr>
      <w:tr w:rsidR="00AA6B01" w:rsidRPr="00AA6B01" w:rsidTr="003D52D5"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IV квартал </w:t>
            </w:r>
          </w:p>
        </w:tc>
      </w:tr>
      <w:tr w:rsidR="00AA6B01" w:rsidRPr="00AA6B01" w:rsidTr="003D52D5">
        <w:trPr>
          <w:trHeight w:val="1371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val="en-US" w:eastAsia="ru-RU"/>
              </w:rPr>
              <w:t>1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Подведение итогов работы Консультативного совета за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Председатель Консультативного Совета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val="en-US" w:eastAsia="ru-RU"/>
              </w:rPr>
              <w:t>1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подготовке к проведению торжественного митинга, посвященного Дню памяти о россиянах, исполнявших служебный долг за пределами Отечества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Анфилофьева Н.И., начальник отдела культуры, туризма, молодежной и социальной политики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О подготовке к проведению мероприятий, посвященных празднованию Широкой Масленицы, 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Главы </w:t>
            </w:r>
            <w:proofErr w:type="gram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и сельских поселений</w:t>
            </w:r>
          </w:p>
        </w:tc>
      </w:tr>
      <w:tr w:rsidR="00AA6B01" w:rsidRPr="00AA6B01" w:rsidTr="003D52D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4.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val="en-US" w:eastAsia="ru-RU"/>
              </w:rPr>
              <w:t>1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Утверждение плана работы Консультативного Совета по взаимодействию с национальными и религиозными объединениями </w:t>
            </w:r>
          </w:p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Тейковского</w:t>
            </w:r>
            <w:proofErr w:type="spellEnd"/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 xml:space="preserve"> муниципального района                                                       </w:t>
            </w: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br/>
              <w:t>на следующий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B01" w:rsidRPr="00AA6B01" w:rsidRDefault="00AA6B01" w:rsidP="00AA6B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  <w:r w:rsidRPr="00AA6B01"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  <w:t>Члены Консультативного Совета</w:t>
            </w:r>
          </w:p>
        </w:tc>
      </w:tr>
    </w:tbl>
    <w:p w:rsidR="004F2EE8" w:rsidRPr="00AA6B01" w:rsidRDefault="004F2EE8">
      <w:pPr>
        <w:rPr>
          <w:rFonts w:ascii="Times New Roman" w:hAnsi="Times New Roman" w:cs="Times New Roman"/>
          <w:sz w:val="28"/>
          <w:szCs w:val="28"/>
        </w:rPr>
      </w:pPr>
    </w:p>
    <w:sectPr w:rsidR="004F2EE8" w:rsidRPr="00AA6B01" w:rsidSect="00AA6B01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9E"/>
    <w:rsid w:val="0014059E"/>
    <w:rsid w:val="004F2EE8"/>
    <w:rsid w:val="00A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5556</Characters>
  <Application>Microsoft Office Word</Application>
  <DocSecurity>0</DocSecurity>
  <Lines>46</Lines>
  <Paragraphs>13</Paragraphs>
  <ScaleCrop>false</ScaleCrop>
  <Company>Home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2024-01-17T11:30:00Z</dcterms:created>
  <dcterms:modified xsi:type="dcterms:W3CDTF">2024-01-17T11:31:00Z</dcterms:modified>
</cp:coreProperties>
</file>